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027A5" w14:textId="77777777" w:rsidR="00B326BD" w:rsidRDefault="00000000">
      <w:pPr>
        <w:pStyle w:val="Tytu"/>
        <w:jc w:val="center"/>
      </w:pPr>
      <w:r>
        <w:t>LISTA KONTROLNA KWALIFIKOWALNOŚCI KOSZTÓW</w:t>
      </w:r>
    </w:p>
    <w:p w14:paraId="638D9C3D" w14:textId="77777777" w:rsidR="00B326BD" w:rsidRDefault="00000000">
      <w:pPr>
        <w:jc w:val="center"/>
      </w:pPr>
      <w:r>
        <w:rPr>
          <w:b/>
        </w:rPr>
        <w:t>uniwersalna checklista dla NGO przed wpisaniem wydatku do budżetu projektu</w:t>
      </w:r>
    </w:p>
    <w:p w14:paraId="4AAFABF2" w14:textId="77777777" w:rsidR="00B326BD" w:rsidRDefault="00000000">
      <w:pPr>
        <w:pStyle w:val="Instrukcja"/>
      </w:pPr>
      <w:r>
        <w:t>INSTRUKCJA: lista pomaga wstępnie ocenić koszt, ale nie przesądza o jego kwalifikowalności. Ostatecznie zawsze decydują dokumenty konkretnego naboru i – po przyznaniu środków – umowa/decyzja o dofinansowaniu oraz właściwe wytyczne. Jeżeli choć na jedno kluczowe pytanie odpowiedź brzmi „nie” albo „nie wiem”, koszt należy zweryfikować przed ujęciem w budżecie.</w:t>
      </w:r>
    </w:p>
    <w:p w14:paraId="5064504F" w14:textId="77777777" w:rsidR="00B326BD" w:rsidRDefault="00000000">
      <w:pPr>
        <w:pStyle w:val="Nagwek1"/>
      </w:pPr>
      <w:r>
        <w:t>A. Dane kosztu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B326BD" w14:paraId="3379F84B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3369C808" w14:textId="77777777" w:rsidR="00B326BD" w:rsidRDefault="00000000">
            <w:pPr>
              <w:spacing w:after="0"/>
            </w:pPr>
            <w:r>
              <w:rPr>
                <w:b/>
                <w:sz w:val="16"/>
              </w:rPr>
              <w:t>Nazwa kosztu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7C2BB2DE" w14:textId="77777777" w:rsidR="00B326BD" w:rsidRDefault="00000000">
            <w:pPr>
              <w:spacing w:after="0"/>
            </w:pPr>
            <w:r>
              <w:rPr>
                <w:sz w:val="16"/>
              </w:rPr>
              <w:t>[WPISZ]</w:t>
            </w:r>
          </w:p>
        </w:tc>
      </w:tr>
      <w:tr w:rsidR="00B326BD" w14:paraId="3DAD194C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693722A5" w14:textId="77777777" w:rsidR="00B326BD" w:rsidRDefault="00000000">
            <w:pPr>
              <w:spacing w:after="0"/>
            </w:pPr>
            <w:r>
              <w:rPr>
                <w:b/>
                <w:sz w:val="16"/>
              </w:rPr>
              <w:t>Działanie / zadanie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03390623" w14:textId="77777777" w:rsidR="00B326BD" w:rsidRDefault="00000000">
            <w:pPr>
              <w:spacing w:after="0"/>
            </w:pPr>
            <w:r>
              <w:rPr>
                <w:sz w:val="16"/>
              </w:rPr>
              <w:t>[WPISZ]</w:t>
            </w:r>
          </w:p>
        </w:tc>
      </w:tr>
      <w:tr w:rsidR="00B326BD" w14:paraId="741DCA32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34B05560" w14:textId="77777777" w:rsidR="00B326BD" w:rsidRDefault="00000000">
            <w:pPr>
              <w:spacing w:after="0"/>
            </w:pPr>
            <w:r>
              <w:rPr>
                <w:b/>
                <w:sz w:val="16"/>
              </w:rPr>
              <w:t>Planowana kwota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6BC80968" w14:textId="77777777" w:rsidR="00B326BD" w:rsidRDefault="00000000">
            <w:pPr>
              <w:spacing w:after="0"/>
            </w:pPr>
            <w:r>
              <w:rPr>
                <w:sz w:val="16"/>
              </w:rPr>
              <w:t>[WPISZ]</w:t>
            </w:r>
          </w:p>
        </w:tc>
      </w:tr>
      <w:tr w:rsidR="00B326BD" w14:paraId="470E7EDD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35E2E443" w14:textId="77777777" w:rsidR="00B326BD" w:rsidRDefault="00000000">
            <w:pPr>
              <w:spacing w:after="0"/>
            </w:pPr>
            <w:r>
              <w:rPr>
                <w:b/>
                <w:sz w:val="16"/>
              </w:rPr>
              <w:t>Źródło finansowania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5C5BC12B" w14:textId="77777777" w:rsidR="00B326BD" w:rsidRDefault="00000000">
            <w:pPr>
              <w:spacing w:after="0"/>
            </w:pPr>
            <w:r>
              <w:rPr>
                <w:sz w:val="16"/>
              </w:rPr>
              <w:t>[DOTACJA / WKŁAD WŁASNY / INNE]</w:t>
            </w:r>
          </w:p>
        </w:tc>
      </w:tr>
      <w:tr w:rsidR="00B326BD" w14:paraId="76752287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1225C1E0" w14:textId="77777777" w:rsidR="00B326BD" w:rsidRDefault="00000000">
            <w:pPr>
              <w:spacing w:after="0"/>
            </w:pPr>
            <w:r>
              <w:rPr>
                <w:b/>
                <w:sz w:val="16"/>
              </w:rPr>
              <w:t>Osoba weryfikująca / data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4D8B5CD4" w14:textId="77777777" w:rsidR="00B326BD" w:rsidRDefault="00000000">
            <w:pPr>
              <w:spacing w:after="0"/>
            </w:pPr>
            <w:r>
              <w:rPr>
                <w:sz w:val="16"/>
              </w:rPr>
              <w:t>[WPISZ]</w:t>
            </w:r>
          </w:p>
        </w:tc>
      </w:tr>
    </w:tbl>
    <w:p w14:paraId="06BA9C5E" w14:textId="77777777" w:rsidR="00B326BD" w:rsidRDefault="00000000">
      <w:pPr>
        <w:pStyle w:val="Nagwek1"/>
      </w:pPr>
      <w:r>
        <w:t>B. Test podstawowy – czy koszt ma związek z projektem?</w:t>
      </w:r>
    </w:p>
    <w:p w14:paraId="400D776C" w14:textId="77777777" w:rsidR="00B326BD" w:rsidRDefault="00000000">
      <w:r>
        <w:t>☐ Koszt jest bezpośrednio związany z celem, działaniem lub prawidłową realizacją projektu.</w:t>
      </w:r>
    </w:p>
    <w:p w14:paraId="5FAB49B1" w14:textId="77777777" w:rsidR="00B326BD" w:rsidRDefault="00000000">
      <w:r>
        <w:t>☐ Jest niezbędny albo racjonalnie uzasadniony dla osiągnięcia zaplanowanych rezultatów.</w:t>
      </w:r>
    </w:p>
    <w:p w14:paraId="4936F4E0" w14:textId="77777777" w:rsidR="00B326BD" w:rsidRDefault="00000000">
      <w:r>
        <w:t>☐ Można jasno wyjaśnić, dlaczego bez tego wydatku realizacja działania byłaby niemożliwa lub mniej efektywna.</w:t>
      </w:r>
    </w:p>
    <w:p w14:paraId="5C5D0C97" w14:textId="77777777" w:rsidR="00B326BD" w:rsidRDefault="00000000">
      <w:r>
        <w:t>☐ Koszt jest proporcjonalny do skali projektu i liczby odbiorców.</w:t>
      </w:r>
    </w:p>
    <w:p w14:paraId="78B8E72D" w14:textId="77777777" w:rsidR="00B326BD" w:rsidRDefault="00000000">
      <w:r>
        <w:t>☐ Nie został wpisany do budżetu wyłącznie dlatego, że organizacja chciałaby dokonać danego zakupu.</w:t>
      </w:r>
    </w:p>
    <w:p w14:paraId="68899FE2" w14:textId="77777777" w:rsidR="00B326BD" w:rsidRDefault="00000000">
      <w:pPr>
        <w:pStyle w:val="Nagwek1"/>
      </w:pPr>
      <w:r>
        <w:t>C. Zgodność z dokumentacją naboru</w:t>
      </w:r>
    </w:p>
    <w:p w14:paraId="02C788BB" w14:textId="77777777" w:rsidR="00B326BD" w:rsidRDefault="00000000">
      <w:r>
        <w:t>☐ Koszt mieści się w katalogu kosztów dopuszczonych w regulaminie / dokumentacji naboru.</w:t>
      </w:r>
    </w:p>
    <w:p w14:paraId="3BD5296D" w14:textId="77777777" w:rsidR="00B326BD" w:rsidRDefault="00000000">
      <w:r>
        <w:t>☐ Nie znajduje się w katalogu kosztów niekwalifikowalnych.</w:t>
      </w:r>
    </w:p>
    <w:p w14:paraId="7BA31CFA" w14:textId="77777777" w:rsidR="00B326BD" w:rsidRDefault="00000000">
      <w:r>
        <w:t>☐ Jest przypisany do prawidłowej kategorii budżetowej.</w:t>
      </w:r>
    </w:p>
    <w:p w14:paraId="3B9BA69F" w14:textId="77777777" w:rsidR="00B326BD" w:rsidRDefault="00000000">
      <w:r>
        <w:t>☐ Nie przekracza limitu dla danej kategorii kosztów, jeżeli nabór taki limit przewiduje.</w:t>
      </w:r>
    </w:p>
    <w:p w14:paraId="5D53E8B8" w14:textId="77777777" w:rsidR="00B326BD" w:rsidRDefault="00000000">
      <w:r>
        <w:t>☐ Jest zgodny z zasadami dotyczącymi kosztów administracyjnych / pośrednich, personelu, sprzętu, środków trwałych, inwestycji lub innych kategorii szczególnych – jeżeli dotyczą projektu.</w:t>
      </w:r>
    </w:p>
    <w:p w14:paraId="7713B534" w14:textId="77777777" w:rsidR="00B326BD" w:rsidRDefault="00000000">
      <w:r>
        <w:t>☐ Planowany termin poniesienia kosztu mieści się w okresie kwalifikowalności określonym dla danego naboru.</w:t>
      </w:r>
    </w:p>
    <w:p w14:paraId="4A1B8E57" w14:textId="77777777" w:rsidR="00B326BD" w:rsidRDefault="00000000">
      <w:r>
        <w:t>☐ Jeżeli regulamin wymaga zgody grantodawcy na określony rodzaj wydatku – taka zgoda została przewidziana lub uzyskana.</w:t>
      </w:r>
    </w:p>
    <w:p w14:paraId="1E308297" w14:textId="77777777" w:rsidR="00B326BD" w:rsidRDefault="00000000">
      <w:pPr>
        <w:pStyle w:val="Instrukcja"/>
      </w:pPr>
      <w:r>
        <w:t>Nie przenoś limitów z jednego konkursu do drugiego. Ten sam wydatek może być kwalifikowalny w jednym programie, a niedopuszczalny lub limitowany w innym.</w:t>
      </w:r>
    </w:p>
    <w:p w14:paraId="460E8C4F" w14:textId="77777777" w:rsidR="00B326BD" w:rsidRDefault="00000000">
      <w:pPr>
        <w:pStyle w:val="Nagwek1"/>
      </w:pPr>
      <w:r>
        <w:t>D. Racjonalność i wysokość kosztu</w:t>
      </w:r>
    </w:p>
    <w:p w14:paraId="3729880B" w14:textId="77777777" w:rsidR="00B326BD" w:rsidRDefault="00000000">
      <w:r>
        <w:t>☐ Stawka odpowiada cenom rynkowym lub można ją obiektywnie uzasadnić.</w:t>
      </w:r>
    </w:p>
    <w:p w14:paraId="4F54E390" w14:textId="77777777" w:rsidR="00B326BD" w:rsidRDefault="00000000">
      <w:r>
        <w:t>☐ Ilość jednostek (godzin, sztuk, osób, miesięcy itp.) wynika z zakresu działania.</w:t>
      </w:r>
    </w:p>
    <w:p w14:paraId="06AAF5CA" w14:textId="77777777" w:rsidR="00B326BD" w:rsidRDefault="00000000">
      <w:r>
        <w:t>☐ Sposób kalkulacji jest przejrzysty: liczba jednostek × stawka = wartość kosztu.</w:t>
      </w:r>
    </w:p>
    <w:p w14:paraId="67A3FE21" w14:textId="77777777" w:rsidR="00B326BD" w:rsidRDefault="00000000">
      <w:r>
        <w:t>☐ Koszt nie jest zawyżony i zachowuje zasadę gospodarności.</w:t>
      </w:r>
    </w:p>
    <w:p w14:paraId="1959173A" w14:textId="77777777" w:rsidR="00B326BD" w:rsidRDefault="00000000">
      <w:r>
        <w:t>☐ W razie potrzeby posiadamy rozeznanie rynku, cennik, ofertę, kalkulację albo inne uzasadnienie przyjętej stawki.</w:t>
      </w:r>
    </w:p>
    <w:p w14:paraId="09DCBA61" w14:textId="77777777" w:rsidR="00B326BD" w:rsidRDefault="00000000">
      <w:r>
        <w:t>☐ Jeżeli zakup obejmuje pakiet lub kilka elementów, można wyjaśnić potrzebę każdego z nich.</w:t>
      </w:r>
    </w:p>
    <w:p w14:paraId="73E6D874" w14:textId="77777777" w:rsidR="00B326BD" w:rsidRDefault="00000000">
      <w:pPr>
        <w:pStyle w:val="Nagwek1"/>
      </w:pPr>
      <w:r>
        <w:t>E. Podwójne finansowanie i źródła środków</w:t>
      </w:r>
    </w:p>
    <w:p w14:paraId="7A0AC356" w14:textId="77777777" w:rsidR="00B326BD" w:rsidRDefault="00000000">
      <w:r>
        <w:t>☐ Ten sam wydatek nie będzie finansowany drugi raz z innej dotacji lub innego źródła publicznego.</w:t>
      </w:r>
    </w:p>
    <w:p w14:paraId="09F4BB59" w14:textId="77777777" w:rsidR="00B326BD" w:rsidRDefault="00000000">
      <w:r>
        <w:t>☐ Koszt nie został już rozliczony w innym projekcie.</w:t>
      </w:r>
    </w:p>
    <w:p w14:paraId="0CC3F79D" w14:textId="77777777" w:rsidR="00B326BD" w:rsidRDefault="00000000">
      <w:r>
        <w:t>☐ Jeżeli koszt jest dzielony pomiędzy kilka projektów lub działalności organizacji, przyjęto obiektywny i możliwy do udokumentowania sposób podziału.</w:t>
      </w:r>
    </w:p>
    <w:p w14:paraId="54FEF0F0" w14:textId="77777777" w:rsidR="00B326BD" w:rsidRDefault="00000000">
      <w:r>
        <w:lastRenderedPageBreak/>
        <w:t>☐ Wkład własny – jeżeli jest wymagany lub wykazywany – jest dopuszczalny w danym naborze i prawidłowo sklasyfikowany jako finansowy lub niefinansowy.</w:t>
      </w:r>
    </w:p>
    <w:p w14:paraId="536E1C26" w14:textId="77777777" w:rsidR="00B326BD" w:rsidRDefault="00000000">
      <w:pPr>
        <w:pStyle w:val="Nagwek1"/>
      </w:pPr>
      <w:r>
        <w:t>F. VAT, podatki i inne obciążenia</w:t>
      </w:r>
    </w:p>
    <w:p w14:paraId="423ACC66" w14:textId="77777777" w:rsidR="00B326BD" w:rsidRDefault="00000000">
      <w:r>
        <w:t>☐ Sprawdzono, czy VAT może być kosztem kwalifikowalnym zgodnie z zasadami danego programu i sytuacją organizacji.</w:t>
      </w:r>
    </w:p>
    <w:p w14:paraId="64C042CA" w14:textId="77777777" w:rsidR="00B326BD" w:rsidRDefault="00000000">
      <w:r>
        <w:t>☐ Jeżeli organizacja ma możliwość odzyskania / odliczenia VAT w zakresie danego wydatku, nie planuje finansowania tej samej kwoty VAT jako kosztu kwalifikowalnego, chyba że dokumentacja programu stanowi inaczej.</w:t>
      </w:r>
    </w:p>
    <w:p w14:paraId="3ECF2224" w14:textId="77777777" w:rsidR="00B326BD" w:rsidRDefault="00000000">
      <w:r>
        <w:t>☐ Uwzględniono wszystkie obowiązkowe obciążenia związane z wynagrodzeniami lub umowami, jeśli są dopuszczalne.</w:t>
      </w:r>
    </w:p>
    <w:p w14:paraId="2B5D81FE" w14:textId="77777777" w:rsidR="00B326BD" w:rsidRDefault="00000000">
      <w:r>
        <w:t>☐ Sprawdzono zasady kwalifikowalności opłat, podatków, prowizji bankowych, różnic kursowych i innych kosztów dodatkowych – jeżeli występują.</w:t>
      </w:r>
    </w:p>
    <w:p w14:paraId="3D50A89E" w14:textId="77777777" w:rsidR="00B326BD" w:rsidRDefault="00000000">
      <w:pPr>
        <w:pStyle w:val="Nagwek1"/>
      </w:pPr>
      <w:r>
        <w:t>G. Personel i wynagrodzenia – jeżeli dotyczy</w:t>
      </w:r>
    </w:p>
    <w:p w14:paraId="5A6189D7" w14:textId="77777777" w:rsidR="00B326BD" w:rsidRDefault="00000000">
      <w:r>
        <w:t>☐ Zakres pracy osoby jest niezbędny do projektu i nie dubluje zadań finansowanych z innego źródła.</w:t>
      </w:r>
    </w:p>
    <w:p w14:paraId="6AF1F224" w14:textId="77777777" w:rsidR="00B326BD" w:rsidRDefault="00000000">
      <w:r>
        <w:t>☐ Liczba godzin / wymiar zaangażowania jest realny i możliwy do wykonania.</w:t>
      </w:r>
    </w:p>
    <w:p w14:paraId="5EE344A4" w14:textId="77777777" w:rsidR="00B326BD" w:rsidRDefault="00000000">
      <w:r>
        <w:t>☐ Stawka jest racjonalna i zgodna z zasadami naboru oraz polityką wynagrodzeń organizacji, jeżeli ma zastosowanie.</w:t>
      </w:r>
    </w:p>
    <w:p w14:paraId="4FCD2144" w14:textId="77777777" w:rsidR="00B326BD" w:rsidRDefault="00000000">
      <w:r>
        <w:t>☐ Wybrano prawidłową podstawę zatrudnienia / współpracy i uwzględniono właściwe obciążenia.</w:t>
      </w:r>
    </w:p>
    <w:p w14:paraId="0B8217CE" w14:textId="77777777" w:rsidR="00B326BD" w:rsidRDefault="00000000">
      <w:r>
        <w:t>☐ Dokumentacja pozwoli wykazać wykonanie pracy w zakresie wymaganym przez grantodawcę.</w:t>
      </w:r>
    </w:p>
    <w:p w14:paraId="18D7F51B" w14:textId="77777777" w:rsidR="00B326BD" w:rsidRDefault="00000000">
      <w:pPr>
        <w:pStyle w:val="Nagwek1"/>
      </w:pPr>
      <w:r>
        <w:t>H. Zakupy, usługi, sprzęt i środki trwałe – jeżeli dotyczy</w:t>
      </w:r>
    </w:p>
    <w:p w14:paraId="2FE2DA49" w14:textId="77777777" w:rsidR="00B326BD" w:rsidRDefault="00000000">
      <w:r>
        <w:t>☐ Sprawdzono, czy zakup sprzętu / wyposażenia jest w ogóle dopuszczalny i czy nie obowiązuje limit.</w:t>
      </w:r>
    </w:p>
    <w:p w14:paraId="2CDCF551" w14:textId="77777777" w:rsidR="00B326BD" w:rsidRDefault="00000000">
      <w:r>
        <w:t>☐ Uzasadniono, dlaczego zakup jest korzystniejszy lub właściwszy niż wynajem / usługa – jeżeli taka analiza jest zasadna.</w:t>
      </w:r>
    </w:p>
    <w:p w14:paraId="33BBF340" w14:textId="77777777" w:rsidR="00B326BD" w:rsidRDefault="00000000">
      <w:r>
        <w:t>☐ Sprawdzono zasady dotyczące amortyzacji, leasingu, środków trwałych i wartości niematerialnych – jeżeli dotyczą wydatku.</w:t>
      </w:r>
    </w:p>
    <w:p w14:paraId="4C6FBB63" w14:textId="77777777" w:rsidR="00B326BD" w:rsidRDefault="00000000">
      <w:r>
        <w:t>☐ Znany jest wymagany sposób wyboru wykonawcy / dostawcy.</w:t>
      </w:r>
    </w:p>
    <w:p w14:paraId="75749656" w14:textId="77777777" w:rsidR="00B326BD" w:rsidRDefault="00000000">
      <w:r>
        <w:t>☐ Zaplanowano dokumenty potwierdzające wykonanie usługi lub dostawę: np. protokół, raport, lista, dokumentacja zdjęciowa, rezultat prac.</w:t>
      </w:r>
    </w:p>
    <w:p w14:paraId="14B84520" w14:textId="77777777" w:rsidR="00B326BD" w:rsidRDefault="00000000">
      <w:pPr>
        <w:pStyle w:val="Nagwek1"/>
      </w:pPr>
      <w:r>
        <w:t>I. Sposób wyboru wykonawcy / konkurencyjność</w:t>
      </w:r>
    </w:p>
    <w:p w14:paraId="7C40950B" w14:textId="77777777" w:rsidR="00B326BD" w:rsidRDefault="00000000">
      <w:r>
        <w:t>☐ Ustalono, jakie zasady zakupowe mają zastosowanie: regulamin grantodawcy, zasada konkurencyjności, PZP, wewnętrzna procedura zakupowa lub inne właściwe zasady.</w:t>
      </w:r>
    </w:p>
    <w:p w14:paraId="54A2BE95" w14:textId="77777777" w:rsidR="00B326BD" w:rsidRDefault="00000000">
      <w:r>
        <w:t>☐ Przewidziano odpowiedni czas na przeprowadzenie procedury wyboru wykonawcy.</w:t>
      </w:r>
    </w:p>
    <w:p w14:paraId="02763013" w14:textId="77777777" w:rsidR="00B326BD" w:rsidRDefault="00000000">
      <w:r>
        <w:t>☐ Opis przedmiotu zamówienia nie będzie nieuzasadnienie ograniczał konkurencji.</w:t>
      </w:r>
    </w:p>
    <w:p w14:paraId="0B1F097E" w14:textId="77777777" w:rsidR="00B326BD" w:rsidRDefault="00000000">
      <w:r>
        <w:t>☐ Dokumentacja wyboru wykonawcy będzie przechowywana w sposób wymagany dla projektu.</w:t>
      </w:r>
    </w:p>
    <w:p w14:paraId="40BBF048" w14:textId="77777777" w:rsidR="00B326BD" w:rsidRDefault="00000000">
      <w:r>
        <w:t>☐ Nie występuje konflikt interesów albo przewidziano sposób jego identyfikacji i wyłączenia.</w:t>
      </w:r>
    </w:p>
    <w:p w14:paraId="04FDCBE6" w14:textId="77777777" w:rsidR="00B326BD" w:rsidRDefault="00000000">
      <w:pPr>
        <w:pStyle w:val="Nagwek1"/>
      </w:pPr>
      <w:r>
        <w:t>J. Dokumentowanie i księgowanie</w:t>
      </w:r>
    </w:p>
    <w:p w14:paraId="1783E144" w14:textId="77777777" w:rsidR="00B326BD" w:rsidRDefault="00000000">
      <w:r>
        <w:t>☐ Koszt będzie potwierdzony dokumentem wymaganym w danym programie.</w:t>
      </w:r>
    </w:p>
    <w:p w14:paraId="3965B5B6" w14:textId="77777777" w:rsidR="00B326BD" w:rsidRDefault="00000000">
      <w:r>
        <w:t>☐ Dokument pozwoli jednoznacznie ustalić, czego dotyczył wydatek i jaki ma związek z projektem.</w:t>
      </w:r>
    </w:p>
    <w:p w14:paraId="0DF8CFF3" w14:textId="77777777" w:rsidR="00B326BD" w:rsidRDefault="00000000">
      <w:r>
        <w:t>☐ Możliwe będzie potwierdzenie zapłaty, jeżeli program tego wymaga.</w:t>
      </w:r>
    </w:p>
    <w:p w14:paraId="1D4E6609" w14:textId="77777777" w:rsidR="00B326BD" w:rsidRDefault="00000000">
      <w:r>
        <w:t>☐ Koszt zostanie ujęty w ewidencji księgowej zgodnie z zasadami obowiązującymi organizację i wymaganiami projektu.</w:t>
      </w:r>
    </w:p>
    <w:p w14:paraId="63AD290E" w14:textId="77777777" w:rsidR="00B326BD" w:rsidRDefault="00000000">
      <w:r>
        <w:t>☐ Zaplanowano opis dokumentu księgowego / oznaczenie projektu, jeżeli jest wymagane.</w:t>
      </w:r>
    </w:p>
    <w:p w14:paraId="050CEA5C" w14:textId="77777777" w:rsidR="00B326BD" w:rsidRDefault="00000000">
      <w:r>
        <w:t>☐ Dokumentacja będzie przechowywana przez wymagany okres.</w:t>
      </w:r>
    </w:p>
    <w:p w14:paraId="5B8790F4" w14:textId="77777777" w:rsidR="00B326BD" w:rsidRDefault="00000000">
      <w:pPr>
        <w:pStyle w:val="Nagwek1"/>
      </w:pPr>
      <w:r>
        <w:t>K. Szczególne ryzyka – sprawdź przed zatwierdzeniem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B326BD" w14:paraId="7B31F223" w14:textId="77777777">
        <w:trPr>
          <w:jc w:val="center"/>
        </w:trPr>
        <w:tc>
          <w:tcPr>
            <w:tcW w:w="3400" w:type="dxa"/>
            <w:shd w:val="clear" w:color="auto" w:fill="D9EAF7"/>
            <w:vAlign w:val="center"/>
          </w:tcPr>
          <w:p w14:paraId="7AD0D00E" w14:textId="77777777" w:rsidR="00B326BD" w:rsidRDefault="00000000">
            <w:pPr>
              <w:spacing w:after="0"/>
            </w:pPr>
            <w:r>
              <w:rPr>
                <w:b/>
                <w:sz w:val="15"/>
              </w:rPr>
              <w:t>Pytanie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37CAAD1C" w14:textId="77777777" w:rsidR="00B326BD" w:rsidRDefault="00000000">
            <w:pPr>
              <w:spacing w:after="0"/>
            </w:pPr>
            <w:r>
              <w:rPr>
                <w:b/>
                <w:sz w:val="15"/>
              </w:rPr>
              <w:t>TAK / NIE / N.D.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755FE71B" w14:textId="77777777" w:rsidR="00B326BD" w:rsidRDefault="00000000">
            <w:pPr>
              <w:spacing w:after="0"/>
            </w:pPr>
            <w:r>
              <w:rPr>
                <w:b/>
                <w:sz w:val="15"/>
              </w:rPr>
              <w:t>Co sprawdzić?</w:t>
            </w:r>
          </w:p>
        </w:tc>
      </w:tr>
      <w:tr w:rsidR="00B326BD" w14:paraId="3E698875" w14:textId="77777777">
        <w:trPr>
          <w:jc w:val="center"/>
        </w:trPr>
        <w:tc>
          <w:tcPr>
            <w:tcW w:w="3400" w:type="dxa"/>
            <w:vAlign w:val="center"/>
          </w:tcPr>
          <w:p w14:paraId="46232851" w14:textId="77777777" w:rsidR="00B326BD" w:rsidRDefault="00000000">
            <w:pPr>
              <w:spacing w:after="0"/>
            </w:pPr>
            <w:r>
              <w:rPr>
                <w:sz w:val="15"/>
              </w:rPr>
              <w:lastRenderedPageBreak/>
              <w:t>Czy koszt powstanie przed rozpoczęciem lub po zakończeniu okresu kwalifikowalności?</w:t>
            </w:r>
          </w:p>
        </w:tc>
        <w:tc>
          <w:tcPr>
            <w:tcW w:w="3400" w:type="dxa"/>
            <w:vAlign w:val="center"/>
          </w:tcPr>
          <w:p w14:paraId="4DCE9227" w14:textId="77777777" w:rsidR="00B326BD" w:rsidRDefault="00B326BD">
            <w:pPr>
              <w:spacing w:after="0"/>
            </w:pPr>
          </w:p>
        </w:tc>
        <w:tc>
          <w:tcPr>
            <w:tcW w:w="3400" w:type="dxa"/>
            <w:vAlign w:val="center"/>
          </w:tcPr>
          <w:p w14:paraId="08C9BD22" w14:textId="77777777" w:rsidR="00B326BD" w:rsidRDefault="00000000">
            <w:pPr>
              <w:spacing w:after="0"/>
            </w:pPr>
            <w:r>
              <w:rPr>
                <w:sz w:val="15"/>
              </w:rPr>
              <w:t>daty i wyjątki w regulaminie</w:t>
            </w:r>
          </w:p>
        </w:tc>
      </w:tr>
      <w:tr w:rsidR="00B326BD" w14:paraId="2F8D4653" w14:textId="77777777">
        <w:trPr>
          <w:jc w:val="center"/>
        </w:trPr>
        <w:tc>
          <w:tcPr>
            <w:tcW w:w="3400" w:type="dxa"/>
            <w:vAlign w:val="center"/>
          </w:tcPr>
          <w:p w14:paraId="71A4D8CD" w14:textId="77777777" w:rsidR="00B326BD" w:rsidRDefault="00000000">
            <w:pPr>
              <w:spacing w:after="0"/>
            </w:pPr>
            <w:r>
              <w:rPr>
                <w:sz w:val="15"/>
              </w:rPr>
              <w:t>Czy dotyczy zakupu od podmiotu powiązanego?</w:t>
            </w:r>
          </w:p>
        </w:tc>
        <w:tc>
          <w:tcPr>
            <w:tcW w:w="3400" w:type="dxa"/>
            <w:vAlign w:val="center"/>
          </w:tcPr>
          <w:p w14:paraId="5C1E2AAE" w14:textId="77777777" w:rsidR="00B326BD" w:rsidRDefault="00B326BD">
            <w:pPr>
              <w:spacing w:after="0"/>
            </w:pPr>
          </w:p>
        </w:tc>
        <w:tc>
          <w:tcPr>
            <w:tcW w:w="3400" w:type="dxa"/>
            <w:vAlign w:val="center"/>
          </w:tcPr>
          <w:p w14:paraId="0C5838F2" w14:textId="77777777" w:rsidR="00B326BD" w:rsidRDefault="00000000">
            <w:pPr>
              <w:spacing w:after="0"/>
            </w:pPr>
            <w:r>
              <w:rPr>
                <w:sz w:val="15"/>
              </w:rPr>
              <w:t>zasady konkurencyjności / konflikt interesów</w:t>
            </w:r>
          </w:p>
        </w:tc>
      </w:tr>
      <w:tr w:rsidR="00B326BD" w14:paraId="2A1D8FB1" w14:textId="77777777">
        <w:trPr>
          <w:jc w:val="center"/>
        </w:trPr>
        <w:tc>
          <w:tcPr>
            <w:tcW w:w="3400" w:type="dxa"/>
            <w:vAlign w:val="center"/>
          </w:tcPr>
          <w:p w14:paraId="59CFB0A6" w14:textId="77777777" w:rsidR="00B326BD" w:rsidRDefault="00000000">
            <w:pPr>
              <w:spacing w:after="0"/>
            </w:pPr>
            <w:r>
              <w:rPr>
                <w:sz w:val="15"/>
              </w:rPr>
              <w:t>Czy obejmuje reprezentację, nagrody, premie, alkohol, kary, odsetki lub koszty sporne?</w:t>
            </w:r>
          </w:p>
        </w:tc>
        <w:tc>
          <w:tcPr>
            <w:tcW w:w="3400" w:type="dxa"/>
            <w:vAlign w:val="center"/>
          </w:tcPr>
          <w:p w14:paraId="0FB8A99F" w14:textId="77777777" w:rsidR="00B326BD" w:rsidRDefault="00B326BD">
            <w:pPr>
              <w:spacing w:after="0"/>
            </w:pPr>
          </w:p>
        </w:tc>
        <w:tc>
          <w:tcPr>
            <w:tcW w:w="3400" w:type="dxa"/>
            <w:vAlign w:val="center"/>
          </w:tcPr>
          <w:p w14:paraId="3A500005" w14:textId="77777777" w:rsidR="00B326BD" w:rsidRDefault="00000000">
            <w:pPr>
              <w:spacing w:after="0"/>
            </w:pPr>
            <w:r>
              <w:rPr>
                <w:sz w:val="15"/>
              </w:rPr>
              <w:t>katalog kosztów niekwalifikowalnych</w:t>
            </w:r>
          </w:p>
        </w:tc>
      </w:tr>
      <w:tr w:rsidR="00B326BD" w14:paraId="42C174C7" w14:textId="77777777">
        <w:trPr>
          <w:jc w:val="center"/>
        </w:trPr>
        <w:tc>
          <w:tcPr>
            <w:tcW w:w="3400" w:type="dxa"/>
            <w:vAlign w:val="center"/>
          </w:tcPr>
          <w:p w14:paraId="4B1E44E7" w14:textId="77777777" w:rsidR="00B326BD" w:rsidRDefault="00000000">
            <w:pPr>
              <w:spacing w:after="0"/>
            </w:pPr>
            <w:r>
              <w:rPr>
                <w:sz w:val="15"/>
              </w:rPr>
              <w:t>Czy zakup ma służyć także działalności poza projektem?</w:t>
            </w:r>
          </w:p>
        </w:tc>
        <w:tc>
          <w:tcPr>
            <w:tcW w:w="3400" w:type="dxa"/>
            <w:vAlign w:val="center"/>
          </w:tcPr>
          <w:p w14:paraId="63463652" w14:textId="77777777" w:rsidR="00B326BD" w:rsidRDefault="00B326BD">
            <w:pPr>
              <w:spacing w:after="0"/>
            </w:pPr>
          </w:p>
        </w:tc>
        <w:tc>
          <w:tcPr>
            <w:tcW w:w="3400" w:type="dxa"/>
            <w:vAlign w:val="center"/>
          </w:tcPr>
          <w:p w14:paraId="179ED0EB" w14:textId="77777777" w:rsidR="00B326BD" w:rsidRDefault="00000000">
            <w:pPr>
              <w:spacing w:after="0"/>
            </w:pPr>
            <w:r>
              <w:rPr>
                <w:sz w:val="15"/>
              </w:rPr>
              <w:t>sposób proporcjonalnego rozliczenia</w:t>
            </w:r>
          </w:p>
        </w:tc>
      </w:tr>
      <w:tr w:rsidR="00B326BD" w14:paraId="7F72C3F7" w14:textId="77777777">
        <w:trPr>
          <w:jc w:val="center"/>
        </w:trPr>
        <w:tc>
          <w:tcPr>
            <w:tcW w:w="3400" w:type="dxa"/>
            <w:vAlign w:val="center"/>
          </w:tcPr>
          <w:p w14:paraId="12A9D2FB" w14:textId="77777777" w:rsidR="00B326BD" w:rsidRDefault="00000000">
            <w:pPr>
              <w:spacing w:after="0"/>
            </w:pPr>
            <w:r>
              <w:rPr>
                <w:sz w:val="15"/>
              </w:rPr>
              <w:t>Czy wydatek wymaga zmiany zatwierdzonego budżetu?</w:t>
            </w:r>
          </w:p>
        </w:tc>
        <w:tc>
          <w:tcPr>
            <w:tcW w:w="3400" w:type="dxa"/>
            <w:vAlign w:val="center"/>
          </w:tcPr>
          <w:p w14:paraId="180FB51D" w14:textId="77777777" w:rsidR="00B326BD" w:rsidRDefault="00B326BD">
            <w:pPr>
              <w:spacing w:after="0"/>
            </w:pPr>
          </w:p>
        </w:tc>
        <w:tc>
          <w:tcPr>
            <w:tcW w:w="3400" w:type="dxa"/>
            <w:vAlign w:val="center"/>
          </w:tcPr>
          <w:p w14:paraId="2DA3C96A" w14:textId="77777777" w:rsidR="00B326BD" w:rsidRDefault="00000000">
            <w:pPr>
              <w:spacing w:after="0"/>
            </w:pPr>
            <w:r>
              <w:rPr>
                <w:sz w:val="15"/>
              </w:rPr>
              <w:t>progi zmian i zgoda grantodawcy</w:t>
            </w:r>
          </w:p>
        </w:tc>
      </w:tr>
      <w:tr w:rsidR="00B326BD" w14:paraId="5EB5B308" w14:textId="77777777">
        <w:trPr>
          <w:jc w:val="center"/>
        </w:trPr>
        <w:tc>
          <w:tcPr>
            <w:tcW w:w="3400" w:type="dxa"/>
            <w:vAlign w:val="center"/>
          </w:tcPr>
          <w:p w14:paraId="70D4E07A" w14:textId="77777777" w:rsidR="00B326BD" w:rsidRDefault="00000000">
            <w:pPr>
              <w:spacing w:after="0"/>
            </w:pPr>
            <w:r>
              <w:rPr>
                <w:sz w:val="15"/>
              </w:rPr>
              <w:t>Czy koszt generuje przychód / dochód albo wiąże się z odpłatnością uczestników?</w:t>
            </w:r>
          </w:p>
        </w:tc>
        <w:tc>
          <w:tcPr>
            <w:tcW w:w="3400" w:type="dxa"/>
            <w:vAlign w:val="center"/>
          </w:tcPr>
          <w:p w14:paraId="31B48B01" w14:textId="77777777" w:rsidR="00B326BD" w:rsidRDefault="00B326BD">
            <w:pPr>
              <w:spacing w:after="0"/>
            </w:pPr>
          </w:p>
        </w:tc>
        <w:tc>
          <w:tcPr>
            <w:tcW w:w="3400" w:type="dxa"/>
            <w:vAlign w:val="center"/>
          </w:tcPr>
          <w:p w14:paraId="76456161" w14:textId="77777777" w:rsidR="00B326BD" w:rsidRDefault="00000000">
            <w:pPr>
              <w:spacing w:after="0"/>
            </w:pPr>
            <w:r>
              <w:rPr>
                <w:sz w:val="15"/>
              </w:rPr>
              <w:t>zasady konkretnego programu</w:t>
            </w:r>
          </w:p>
        </w:tc>
      </w:tr>
    </w:tbl>
    <w:p w14:paraId="7BA23037" w14:textId="77777777" w:rsidR="00B326BD" w:rsidRDefault="00000000">
      <w:pPr>
        <w:pStyle w:val="Nagwek1"/>
      </w:pPr>
      <w:r>
        <w:t>L. Decyzja końcowa</w:t>
      </w:r>
    </w:p>
    <w:p w14:paraId="1820A6EB" w14:textId="77777777" w:rsidR="00B326BD" w:rsidRDefault="00000000">
      <w:r>
        <w:t>☐ KWALIFIKOWALNY – koszt spełnia warunki i może zostać ujęty w budżecie.</w:t>
      </w:r>
    </w:p>
    <w:p w14:paraId="37B03F71" w14:textId="77777777" w:rsidR="00B326BD" w:rsidRDefault="00000000">
      <w:r>
        <w:t>☐ DO WERYFIKACJI – potrzebne jest sprawdzenie regulaminu / FAQ / interpretacji grantodawcy.</w:t>
      </w:r>
    </w:p>
    <w:p w14:paraId="7F7EA31F" w14:textId="77777777" w:rsidR="00B326BD" w:rsidRDefault="00000000">
      <w:r>
        <w:t>☐ NIEKWALIFIKOWALNY – koszt nie spełnia warunków danego naboru.</w:t>
      </w:r>
    </w:p>
    <w:p w14:paraId="3844CAA2" w14:textId="77777777" w:rsidR="00B326BD" w:rsidRDefault="00000000">
      <w:r>
        <w:rPr>
          <w:b/>
        </w:rPr>
        <w:t xml:space="preserve">Uzasadnienie / uwagi: </w:t>
      </w:r>
      <w:r>
        <w:t>[WPISZ]</w:t>
      </w:r>
    </w:p>
    <w:p w14:paraId="421E71C2" w14:textId="77777777" w:rsidR="00B326BD" w:rsidRDefault="00000000">
      <w:r>
        <w:rPr>
          <w:b/>
        </w:rPr>
        <w:t xml:space="preserve">Dokument / punkt regulaminu, na podstawie którego dokonano weryfikacji: </w:t>
      </w:r>
      <w:r>
        <w:t>[WPISZ]</w:t>
      </w:r>
    </w:p>
    <w:p w14:paraId="24FEEF34" w14:textId="77777777" w:rsidR="00B326BD" w:rsidRDefault="00000000">
      <w:pPr>
        <w:pStyle w:val="Nagwek1"/>
      </w:pPr>
      <w:r>
        <w:t>Szybka zasada przed wpisaniem kosztu do budżetu</w:t>
      </w:r>
    </w:p>
    <w:p w14:paraId="632B5B8E" w14:textId="77777777" w:rsidR="00B326BD" w:rsidRDefault="00000000">
      <w:r>
        <w:rPr>
          <w:b/>
        </w:rPr>
        <w:t xml:space="preserve">Koszt powinien być jednocześnie: </w:t>
      </w:r>
      <w:r>
        <w:t>potrzebny do projektu, dopuszczony w danym naborze, racjonalny cenowo, poniesiony we właściwym okresie, prawidłowo wybrany i udokumentowany oraz niefinansowany podwójnie.</w:t>
      </w:r>
    </w:p>
    <w:p w14:paraId="1164433C" w14:textId="77777777" w:rsidR="00B326BD" w:rsidRDefault="00000000">
      <w:pPr>
        <w:pStyle w:val="Instrukcja"/>
      </w:pPr>
      <w:r>
        <w:t>UWAGA: przykładowe programy grantowe pokazują, że katalogi kosztów różnią się między naborami. Przykładowo program NIW „Moc Małych Społeczności 2026” wiąże kwalifikowalność m.in. z bezpośrednim związkiem kosztu z zadaniem i prawidłowym udokumentowaniem, a także wskazuje własny katalog wydatków niekwalifikowalnych. W projektach Funduszy Europejskich należy dodatkowo stosować właściwe, aktualne Wytyczne dotyczące kwalifikowalności wydatków oraz dokumentację konkretnego naboru.</w:t>
      </w:r>
    </w:p>
    <w:sectPr w:rsidR="00B326BD" w:rsidSect="005265E2">
      <w:headerReference w:type="default" r:id="rId8"/>
      <w:footerReference w:type="default" r:id="rId9"/>
      <w:pgSz w:w="12240" w:h="15840"/>
      <w:pgMar w:top="822" w:right="1020" w:bottom="822" w:left="1020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777BD" w14:textId="77777777" w:rsidR="006E799C" w:rsidRDefault="006E799C">
      <w:pPr>
        <w:spacing w:after="0"/>
      </w:pPr>
      <w:r>
        <w:separator/>
      </w:r>
    </w:p>
  </w:endnote>
  <w:endnote w:type="continuationSeparator" w:id="0">
    <w:p w14:paraId="63133219" w14:textId="77777777" w:rsidR="006E799C" w:rsidRDefault="006E79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2CD9" w14:textId="77777777" w:rsidR="00B326BD" w:rsidRDefault="00000000">
    <w:pPr>
      <w:pStyle w:val="Stopka"/>
      <w:jc w:val="center"/>
    </w:pPr>
    <w:r>
      <w:rPr>
        <w:color w:val="6E6E6E"/>
        <w:sz w:val="15"/>
      </w:rPr>
      <w:t xml:space="preserve">Lista </w:t>
    </w:r>
    <w:proofErr w:type="spellStart"/>
    <w:r>
      <w:rPr>
        <w:color w:val="6E6E6E"/>
        <w:sz w:val="15"/>
      </w:rPr>
      <w:t>kontrolna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kwalifikowalności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kosztów</w:t>
    </w:r>
    <w:proofErr w:type="spellEnd"/>
    <w:r>
      <w:rPr>
        <w:color w:val="6E6E6E"/>
        <w:sz w:val="15"/>
      </w:rPr>
      <w:t xml:space="preserve"> | </w:t>
    </w:r>
    <w:proofErr w:type="spellStart"/>
    <w:r>
      <w:rPr>
        <w:color w:val="6E6E6E"/>
        <w:sz w:val="15"/>
      </w:rPr>
      <w:t>wzór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dla</w:t>
    </w:r>
    <w:proofErr w:type="spellEnd"/>
    <w:r>
      <w:rPr>
        <w:color w:val="6E6E6E"/>
        <w:sz w:val="15"/>
      </w:rPr>
      <w:t xml:space="preserve"> NGO | </w:t>
    </w:r>
    <w:proofErr w:type="spellStart"/>
    <w:r>
      <w:rPr>
        <w:color w:val="6E6E6E"/>
        <w:sz w:val="15"/>
      </w:rPr>
      <w:t>zawsze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sprawdź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dokumentację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konkretnego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naboru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C23A2" w14:textId="77777777" w:rsidR="006E799C" w:rsidRDefault="006E799C">
      <w:pPr>
        <w:spacing w:after="0"/>
      </w:pPr>
      <w:r>
        <w:separator/>
      </w:r>
    </w:p>
  </w:footnote>
  <w:footnote w:type="continuationSeparator" w:id="0">
    <w:p w14:paraId="71362017" w14:textId="77777777" w:rsidR="006E799C" w:rsidRDefault="006E79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12080" w14:textId="32302177" w:rsidR="005265E2" w:rsidRDefault="005265E2">
    <w:pPr>
      <w:pStyle w:val="Nagwek"/>
    </w:pPr>
    <w:r>
      <w:rPr>
        <w:noProof/>
      </w:rPr>
      <w:drawing>
        <wp:inline distT="0" distB="0" distL="0" distR="0" wp14:anchorId="279B7E5D" wp14:editId="77131596">
          <wp:extent cx="6188075" cy="506095"/>
          <wp:effectExtent l="0" t="0" r="3175" b="8255"/>
          <wp:docPr id="2778144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2110026">
    <w:abstractNumId w:val="8"/>
  </w:num>
  <w:num w:numId="2" w16cid:durableId="772820282">
    <w:abstractNumId w:val="6"/>
  </w:num>
  <w:num w:numId="3" w16cid:durableId="33584543">
    <w:abstractNumId w:val="5"/>
  </w:num>
  <w:num w:numId="4" w16cid:durableId="364603805">
    <w:abstractNumId w:val="4"/>
  </w:num>
  <w:num w:numId="5" w16cid:durableId="1113668458">
    <w:abstractNumId w:val="7"/>
  </w:num>
  <w:num w:numId="6" w16cid:durableId="1674918235">
    <w:abstractNumId w:val="3"/>
  </w:num>
  <w:num w:numId="7" w16cid:durableId="874587772">
    <w:abstractNumId w:val="2"/>
  </w:num>
  <w:num w:numId="8" w16cid:durableId="1007177010">
    <w:abstractNumId w:val="1"/>
  </w:num>
  <w:num w:numId="9" w16cid:durableId="24018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1F83"/>
    <w:rsid w:val="005265E2"/>
    <w:rsid w:val="006E799C"/>
    <w:rsid w:val="00AA1D8D"/>
    <w:rsid w:val="00B326B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6A70D5"/>
  <w14:defaultImageDpi w14:val="300"/>
  <w15:docId w15:val="{A2BDC341-D0F1-4DA6-9642-C930D229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70" w:line="240" w:lineRule="auto"/>
    </w:pPr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1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rPr>
      <w:rFonts w:ascii="Aptos" w:hAnsi="Aptos"/>
      <w:i/>
      <w:color w:val="5A5A5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1096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Glo</cp:lastModifiedBy>
  <cp:revision>2</cp:revision>
  <dcterms:created xsi:type="dcterms:W3CDTF">2013-12-23T23:15:00Z</dcterms:created>
  <dcterms:modified xsi:type="dcterms:W3CDTF">2026-09-07T11:48:00Z</dcterms:modified>
  <cp:category/>
</cp:coreProperties>
</file>